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5F69" w14:textId="256B0FB2" w:rsidR="00557D44" w:rsidRPr="00E30059" w:rsidRDefault="00557D44" w:rsidP="00A958CE">
      <w:pPr>
        <w:rPr>
          <w:rFonts w:cs="Arial"/>
        </w:rPr>
      </w:pPr>
    </w:p>
    <w:tbl>
      <w:tblPr>
        <w:tblStyle w:val="Tabellenrast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3279"/>
        <w:gridCol w:w="1292"/>
        <w:gridCol w:w="4047"/>
        <w:gridCol w:w="7"/>
      </w:tblGrid>
      <w:tr w:rsidR="00557D44" w:rsidRPr="00E30059" w14:paraId="77ADF064" w14:textId="77777777" w:rsidTr="00B711C3">
        <w:tc>
          <w:tcPr>
            <w:tcW w:w="10773" w:type="dxa"/>
            <w:gridSpan w:val="5"/>
          </w:tcPr>
          <w:p w14:paraId="5CDBDC42" w14:textId="77777777" w:rsidR="00557D44" w:rsidRPr="00E30059" w:rsidRDefault="00557D44" w:rsidP="00557D44">
            <w:pPr>
              <w:pStyle w:val="Kopfzeile"/>
              <w:tabs>
                <w:tab w:val="clear" w:pos="4536"/>
                <w:tab w:val="clear" w:pos="9072"/>
              </w:tabs>
              <w:ind w:right="-6"/>
              <w:rPr>
                <w:rFonts w:cs="Arial"/>
                <w:b/>
                <w:bCs/>
                <w:color w:val="595959" w:themeColor="text1" w:themeTint="A6"/>
                <w:sz w:val="24"/>
                <w:szCs w:val="24"/>
              </w:rPr>
            </w:pPr>
            <w:r w:rsidRPr="00E30059">
              <w:rPr>
                <w:rFonts w:cs="Arial"/>
                <w:b/>
                <w:bCs/>
                <w:color w:val="595959" w:themeColor="text1" w:themeTint="A6"/>
                <w:sz w:val="24"/>
                <w:szCs w:val="24"/>
              </w:rPr>
              <w:t>Argumentieren mit Karten der amtlichen Statistik im Erdkundeunterricht</w:t>
            </w:r>
          </w:p>
          <w:p w14:paraId="518F3F80" w14:textId="242AC522" w:rsidR="00557D44" w:rsidRPr="00E30059" w:rsidRDefault="00557D44" w:rsidP="00557D44">
            <w:pPr>
              <w:pStyle w:val="Kopfzeile"/>
              <w:rPr>
                <w:rFonts w:cs="Arial"/>
                <w:color w:val="595959" w:themeColor="text1" w:themeTint="A6"/>
                <w:sz w:val="24"/>
                <w:szCs w:val="24"/>
              </w:rPr>
            </w:pPr>
            <w:r w:rsidRPr="00E30059">
              <w:rPr>
                <w:rFonts w:cs="Arial"/>
                <w:color w:val="595959" w:themeColor="text1" w:themeTint="A6"/>
                <w:sz w:val="24"/>
                <w:szCs w:val="24"/>
              </w:rPr>
              <w:t xml:space="preserve">Material für </w:t>
            </w:r>
            <w:r w:rsidR="00914E44" w:rsidRPr="00E30059">
              <w:rPr>
                <w:rFonts w:cs="Arial"/>
                <w:color w:val="595959" w:themeColor="text1" w:themeTint="A6"/>
                <w:sz w:val="24"/>
                <w:szCs w:val="24"/>
              </w:rPr>
              <w:t>Lehrpersonen</w:t>
            </w:r>
          </w:p>
          <w:p w14:paraId="012EB3A2" w14:textId="1EA59699" w:rsidR="00557D44" w:rsidRPr="00E30059" w:rsidRDefault="00557D44" w:rsidP="00557D44">
            <w:pPr>
              <w:pStyle w:val="Kopfzeile"/>
              <w:rPr>
                <w:rFonts w:cs="Arial"/>
                <w:color w:val="595959" w:themeColor="text1" w:themeTint="A6"/>
                <w:sz w:val="24"/>
                <w:szCs w:val="24"/>
              </w:rPr>
            </w:pPr>
          </w:p>
        </w:tc>
      </w:tr>
      <w:tr w:rsidR="00557D44" w:rsidRPr="00E30059" w14:paraId="08C9C20C" w14:textId="77777777" w:rsidTr="00B711C3">
        <w:trPr>
          <w:gridAfter w:val="1"/>
          <w:wAfter w:w="7" w:type="dxa"/>
          <w:trHeight w:val="588"/>
        </w:trPr>
        <w:tc>
          <w:tcPr>
            <w:tcW w:w="2148" w:type="dxa"/>
            <w:vAlign w:val="center"/>
          </w:tcPr>
          <w:p w14:paraId="66EC226A" w14:textId="432650EA" w:rsidR="00557D44" w:rsidRPr="00E30059" w:rsidRDefault="00557D44" w:rsidP="00557D44">
            <w:pPr>
              <w:rPr>
                <w:rFonts w:cs="Arial"/>
                <w:sz w:val="28"/>
                <w:szCs w:val="28"/>
              </w:rPr>
            </w:pPr>
            <w:r w:rsidRPr="00E30059">
              <w:rPr>
                <w:rFonts w:cs="Arial"/>
                <w:sz w:val="28"/>
                <w:szCs w:val="28"/>
              </w:rPr>
              <w:t>NR</w:t>
            </w:r>
            <w:r w:rsidR="00483E15">
              <w:rPr>
                <w:rFonts w:cs="Arial"/>
                <w:sz w:val="28"/>
                <w:szCs w:val="28"/>
              </w:rPr>
              <w:t xml:space="preserve"> L36</w:t>
            </w:r>
          </w:p>
        </w:tc>
        <w:tc>
          <w:tcPr>
            <w:tcW w:w="8618" w:type="dxa"/>
            <w:gridSpan w:val="3"/>
            <w:vAlign w:val="center"/>
          </w:tcPr>
          <w:p w14:paraId="3E34C080" w14:textId="56378D86" w:rsidR="00557D44" w:rsidRPr="00E30059" w:rsidRDefault="007C3C0C" w:rsidP="00557D44">
            <w:pPr>
              <w:rPr>
                <w:rFonts w:cs="Arial"/>
                <w:sz w:val="28"/>
                <w:szCs w:val="28"/>
              </w:rPr>
            </w:pPr>
            <w:r>
              <w:rPr>
                <w:rFonts w:cs="Arial"/>
                <w:b/>
                <w:bCs/>
                <w:color w:val="1F3864" w:themeColor="accent1" w:themeShade="80"/>
                <w:sz w:val="28"/>
                <w:szCs w:val="28"/>
              </w:rPr>
              <w:t>Sicher Unterwegs? Verkehrsunfälle im Kartenbild</w:t>
            </w:r>
          </w:p>
        </w:tc>
      </w:tr>
      <w:tr w:rsidR="00E30059" w:rsidRPr="00E30059" w14:paraId="1DF401DB" w14:textId="77777777" w:rsidTr="00B711C3">
        <w:trPr>
          <w:gridAfter w:val="1"/>
          <w:wAfter w:w="7" w:type="dxa"/>
          <w:trHeight w:val="588"/>
        </w:trPr>
        <w:tc>
          <w:tcPr>
            <w:tcW w:w="10766" w:type="dxa"/>
            <w:gridSpan w:val="4"/>
            <w:vAlign w:val="center"/>
          </w:tcPr>
          <w:p w14:paraId="20805836" w14:textId="77777777" w:rsidR="00B711C3" w:rsidRDefault="00B711C3" w:rsidP="00557D44">
            <w:r>
              <w:t>Samir Mohammed, Izzettin Yilmaz, Daniel Schmitz, Isabelle Kunze, Alexandra Budke (verändert auf Basis der</w:t>
            </w:r>
          </w:p>
          <w:p w14:paraId="614272DE" w14:textId="77777777" w:rsidR="00E30059" w:rsidRDefault="00B711C3" w:rsidP="00557D44">
            <w:r>
              <w:t>1. Version von Felix Jülicher, Samir Mohammed, Miran Dogan, Ömer Mutlu, Izzettin Yilmaz, Daniel Schmitz)</w:t>
            </w:r>
          </w:p>
          <w:p w14:paraId="4B1C7652" w14:textId="757D4163" w:rsidR="00B711C3" w:rsidRPr="00E30059" w:rsidRDefault="00B711C3" w:rsidP="00557D44">
            <w:pPr>
              <w:rPr>
                <w:rFonts w:cs="Arial"/>
                <w:color w:val="1F3864" w:themeColor="accent1" w:themeShade="80"/>
                <w:sz w:val="20"/>
                <w:szCs w:val="20"/>
              </w:rPr>
            </w:pPr>
          </w:p>
        </w:tc>
      </w:tr>
      <w:tr w:rsidR="00E3638B" w:rsidRPr="00E30059" w14:paraId="2E4533BB" w14:textId="77777777" w:rsidTr="00B711C3">
        <w:trPr>
          <w:gridAfter w:val="1"/>
          <w:wAfter w:w="7" w:type="dxa"/>
          <w:trHeight w:val="1800"/>
        </w:trPr>
        <w:tc>
          <w:tcPr>
            <w:tcW w:w="6719" w:type="dxa"/>
            <w:gridSpan w:val="3"/>
            <w:vAlign w:val="center"/>
          </w:tcPr>
          <w:p w14:paraId="28E60D87" w14:textId="6973AB3D" w:rsidR="00E3638B" w:rsidRPr="00E30059" w:rsidRDefault="00914E44" w:rsidP="00E30059">
            <w:pPr>
              <w:rPr>
                <w:rFonts w:cs="Arial"/>
                <w:b/>
                <w:bCs/>
                <w:color w:val="000000" w:themeColor="text1"/>
                <w:sz w:val="20"/>
                <w:szCs w:val="20"/>
              </w:rPr>
            </w:pPr>
            <w:r w:rsidRPr="006A4C77">
              <w:rPr>
                <w:rFonts w:cs="Arial"/>
                <w:color w:val="000000" w:themeColor="text1"/>
              </w:rPr>
              <w:t>Die Materialien sind im Rahmen eines Kooperationsprojekts von IT.NRW und dem Institut für Geographiedidaktik der Universität zu Köln entstanden. Sie wurden in der Praxis erprobt, evaluiert und stehen Ihnen zur kostenlosen Nutzung zur Verfügung.</w:t>
            </w:r>
          </w:p>
        </w:tc>
        <w:tc>
          <w:tcPr>
            <w:tcW w:w="4047" w:type="dxa"/>
            <w:shd w:val="clear" w:color="auto" w:fill="EDF1F9"/>
            <w:vAlign w:val="center"/>
          </w:tcPr>
          <w:p w14:paraId="2467A752" w14:textId="30D11597" w:rsidR="00E3638B" w:rsidRPr="006A4C77" w:rsidRDefault="00914E44" w:rsidP="00557D44">
            <w:pPr>
              <w:spacing w:after="120"/>
              <w:rPr>
                <w:rFonts w:cs="Arial"/>
                <w:b/>
                <w:bCs/>
                <w:color w:val="1F3864" w:themeColor="accent1" w:themeShade="80"/>
                <w:sz w:val="20"/>
                <w:szCs w:val="20"/>
              </w:rPr>
            </w:pPr>
            <w:r w:rsidRPr="006A4C77">
              <w:rPr>
                <w:rFonts w:cs="Arial"/>
                <w:b/>
                <w:bCs/>
                <w:color w:val="1F3864" w:themeColor="accent1" w:themeShade="80"/>
                <w:sz w:val="20"/>
                <w:szCs w:val="20"/>
              </w:rPr>
              <w:t>KARTENBASIERTE ARGUMENTATION</w:t>
            </w:r>
          </w:p>
          <w:p w14:paraId="454CCC44" w14:textId="42C52448" w:rsidR="00E3638B" w:rsidRPr="00E30059" w:rsidRDefault="00CB616F" w:rsidP="00CB616F">
            <w:pPr>
              <w:ind w:right="176"/>
              <w:rPr>
                <w:rFonts w:cs="Arial"/>
                <w:sz w:val="16"/>
                <w:szCs w:val="16"/>
              </w:rPr>
            </w:pPr>
            <w:r w:rsidRPr="006A4C77">
              <w:rPr>
                <w:rFonts w:cstheme="minorHAnsi"/>
                <w:color w:val="000000"/>
                <w:sz w:val="20"/>
                <w:szCs w:val="20"/>
              </w:rPr>
              <w:t>Beim kartenbasierten Argumentieren lernen die Schüler*innen, sich mithilfe von Karten eine Meinung zu einem kontroversen geographischen Sachverhalt zu bilden und die Karten als Belege für ihre Argumente zu verwenden.</w:t>
            </w:r>
          </w:p>
        </w:tc>
      </w:tr>
      <w:tr w:rsidR="00E30059" w:rsidRPr="00E30059" w14:paraId="5EB39793" w14:textId="77777777" w:rsidTr="00B711C3">
        <w:trPr>
          <w:gridAfter w:val="1"/>
          <w:wAfter w:w="7" w:type="dxa"/>
          <w:trHeight w:val="1146"/>
        </w:trPr>
        <w:tc>
          <w:tcPr>
            <w:tcW w:w="10766" w:type="dxa"/>
            <w:gridSpan w:val="4"/>
            <w:vAlign w:val="center"/>
          </w:tcPr>
          <w:p w14:paraId="4E3191CF" w14:textId="16461901" w:rsidR="00E30059" w:rsidRPr="00E30059" w:rsidRDefault="00E30059" w:rsidP="00557D44">
            <w:pPr>
              <w:spacing w:after="120"/>
              <w:rPr>
                <w:rFonts w:cs="Arial"/>
                <w:b/>
                <w:bCs/>
                <w:color w:val="1F3864" w:themeColor="accent1" w:themeShade="80"/>
                <w:sz w:val="16"/>
                <w:szCs w:val="16"/>
              </w:rPr>
            </w:pPr>
            <w:r w:rsidRPr="006A4C77">
              <w:rPr>
                <w:rFonts w:cs="Arial"/>
                <w:color w:val="000000" w:themeColor="text1"/>
              </w:rPr>
              <w:t>Die folgende Tabelle gibt Ihnen einen Überblick über die Einsatzmöglichkeiten im Unterricht:</w:t>
            </w:r>
          </w:p>
        </w:tc>
      </w:tr>
      <w:tr w:rsidR="00557D44" w:rsidRPr="00E30059" w14:paraId="66BEC41F" w14:textId="77777777" w:rsidTr="00B711C3">
        <w:trPr>
          <w:gridAfter w:val="1"/>
          <w:wAfter w:w="7" w:type="dxa"/>
          <w:trHeight w:val="555"/>
        </w:trPr>
        <w:tc>
          <w:tcPr>
            <w:tcW w:w="10766" w:type="dxa"/>
            <w:gridSpan w:val="4"/>
            <w:shd w:val="clear" w:color="auto" w:fill="ACB9CA" w:themeFill="text2" w:themeFillTint="66"/>
            <w:vAlign w:val="center"/>
          </w:tcPr>
          <w:p w14:paraId="50ABB800" w14:textId="341C5327" w:rsidR="00557D44" w:rsidRPr="006A4C77" w:rsidRDefault="00914E44" w:rsidP="00557D44">
            <w:pPr>
              <w:rPr>
                <w:rFonts w:cstheme="minorHAnsi"/>
                <w:b/>
                <w:bCs/>
                <w:color w:val="1C3158"/>
                <w:sz w:val="20"/>
                <w:szCs w:val="20"/>
              </w:rPr>
            </w:pPr>
            <w:r w:rsidRPr="006A4C77">
              <w:rPr>
                <w:rFonts w:cstheme="minorHAnsi"/>
                <w:b/>
                <w:bCs/>
                <w:color w:val="1C3158"/>
                <w:sz w:val="20"/>
                <w:szCs w:val="20"/>
              </w:rPr>
              <w:t>Übersicht</w:t>
            </w:r>
            <w:r w:rsidR="00557D44" w:rsidRPr="006A4C77">
              <w:rPr>
                <w:rFonts w:cstheme="minorHAnsi"/>
                <w:b/>
                <w:bCs/>
                <w:color w:val="1C3158"/>
                <w:sz w:val="20"/>
                <w:szCs w:val="20"/>
              </w:rPr>
              <w:t>:</w:t>
            </w:r>
          </w:p>
        </w:tc>
      </w:tr>
      <w:tr w:rsidR="00557D44" w:rsidRPr="00E30059" w14:paraId="53DA3548" w14:textId="77777777" w:rsidTr="00B711C3">
        <w:trPr>
          <w:gridAfter w:val="1"/>
          <w:wAfter w:w="7" w:type="dxa"/>
          <w:trHeight w:val="291"/>
        </w:trPr>
        <w:tc>
          <w:tcPr>
            <w:tcW w:w="2148" w:type="dxa"/>
            <w:shd w:val="clear" w:color="auto" w:fill="EDF1F9"/>
            <w:vAlign w:val="center"/>
          </w:tcPr>
          <w:p w14:paraId="3F76C2B0" w14:textId="40C6C5E5" w:rsidR="00557D44" w:rsidRPr="006A4C77" w:rsidRDefault="00914E44" w:rsidP="00C70341">
            <w:pPr>
              <w:spacing w:before="120" w:after="120"/>
              <w:rPr>
                <w:rFonts w:cstheme="minorHAnsi"/>
                <w:color w:val="1F3864" w:themeColor="accent1" w:themeShade="80"/>
                <w:sz w:val="20"/>
                <w:szCs w:val="20"/>
              </w:rPr>
            </w:pPr>
            <w:r w:rsidRPr="006A4C77">
              <w:rPr>
                <w:rFonts w:cstheme="minorHAnsi"/>
                <w:color w:val="1F3864" w:themeColor="accent1" w:themeShade="80"/>
                <w:sz w:val="20"/>
                <w:szCs w:val="20"/>
              </w:rPr>
              <w:t>Fächer</w:t>
            </w:r>
            <w:r w:rsidR="00557D44" w:rsidRPr="006A4C77">
              <w:rPr>
                <w:rFonts w:cstheme="minorHAnsi"/>
                <w:color w:val="1F3864" w:themeColor="accent1" w:themeShade="80"/>
                <w:sz w:val="20"/>
                <w:szCs w:val="20"/>
              </w:rPr>
              <w:t xml:space="preserve"> </w:t>
            </w:r>
          </w:p>
        </w:tc>
        <w:tc>
          <w:tcPr>
            <w:tcW w:w="8618" w:type="dxa"/>
            <w:gridSpan w:val="3"/>
            <w:shd w:val="clear" w:color="auto" w:fill="EDF1F9"/>
            <w:vAlign w:val="center"/>
          </w:tcPr>
          <w:p w14:paraId="07DD678D" w14:textId="75F7B864" w:rsidR="00557D44" w:rsidRPr="006A4C77" w:rsidRDefault="007C3C0C" w:rsidP="00C70341">
            <w:pPr>
              <w:spacing w:before="120" w:after="120"/>
              <w:ind w:right="539"/>
              <w:rPr>
                <w:rFonts w:cstheme="minorHAnsi"/>
                <w:color w:val="1F3864" w:themeColor="accent1" w:themeShade="80"/>
                <w:sz w:val="20"/>
                <w:szCs w:val="20"/>
              </w:rPr>
            </w:pPr>
            <w:r w:rsidRPr="006A4C77">
              <w:rPr>
                <w:rFonts w:cstheme="minorHAnsi"/>
                <w:color w:val="1F3864" w:themeColor="accent1" w:themeShade="80"/>
                <w:sz w:val="20"/>
                <w:szCs w:val="20"/>
              </w:rPr>
              <w:t>Erdkunde</w:t>
            </w:r>
          </w:p>
        </w:tc>
      </w:tr>
      <w:tr w:rsidR="00557D44" w:rsidRPr="00E30059" w14:paraId="63B4245C" w14:textId="77777777" w:rsidTr="00B711C3">
        <w:trPr>
          <w:gridAfter w:val="1"/>
          <w:wAfter w:w="7" w:type="dxa"/>
        </w:trPr>
        <w:tc>
          <w:tcPr>
            <w:tcW w:w="2148" w:type="dxa"/>
            <w:shd w:val="clear" w:color="auto" w:fill="EDF1F9"/>
            <w:vAlign w:val="center"/>
          </w:tcPr>
          <w:p w14:paraId="753AF9AC" w14:textId="54967FCB" w:rsidR="00557D44" w:rsidRPr="006A4C77" w:rsidRDefault="00914E44" w:rsidP="00C70341">
            <w:pPr>
              <w:spacing w:before="120" w:after="120"/>
              <w:rPr>
                <w:rFonts w:cstheme="minorHAnsi"/>
                <w:color w:val="1F3864" w:themeColor="accent1" w:themeShade="80"/>
                <w:sz w:val="20"/>
                <w:szCs w:val="20"/>
              </w:rPr>
            </w:pPr>
            <w:r w:rsidRPr="006A4C77">
              <w:rPr>
                <w:rFonts w:cstheme="minorHAnsi"/>
                <w:color w:val="1F3864" w:themeColor="accent1" w:themeShade="80"/>
                <w:sz w:val="20"/>
                <w:szCs w:val="20"/>
              </w:rPr>
              <w:t>Schulform(en)</w:t>
            </w:r>
          </w:p>
        </w:tc>
        <w:tc>
          <w:tcPr>
            <w:tcW w:w="8618" w:type="dxa"/>
            <w:gridSpan w:val="3"/>
            <w:shd w:val="clear" w:color="auto" w:fill="EDF1F9"/>
            <w:vAlign w:val="center"/>
          </w:tcPr>
          <w:p w14:paraId="154DC611" w14:textId="550BC997" w:rsidR="00557D44" w:rsidRPr="006A4C77" w:rsidRDefault="007C3C0C" w:rsidP="00C70341">
            <w:pPr>
              <w:spacing w:before="120" w:after="120"/>
              <w:rPr>
                <w:rFonts w:cstheme="minorHAnsi"/>
                <w:color w:val="1F3864" w:themeColor="accent1" w:themeShade="80"/>
                <w:sz w:val="20"/>
                <w:szCs w:val="20"/>
              </w:rPr>
            </w:pPr>
            <w:r w:rsidRPr="006A4C77">
              <w:rPr>
                <w:rFonts w:cstheme="minorHAnsi"/>
                <w:color w:val="1F3864" w:themeColor="accent1" w:themeShade="80"/>
                <w:sz w:val="20"/>
                <w:szCs w:val="20"/>
              </w:rPr>
              <w:t>Gymnasium</w:t>
            </w:r>
            <w:r w:rsidR="00D24B37" w:rsidRPr="006A4C77">
              <w:rPr>
                <w:rFonts w:cstheme="minorHAnsi"/>
                <w:color w:val="1F3864" w:themeColor="accent1" w:themeShade="80"/>
                <w:sz w:val="20"/>
                <w:szCs w:val="20"/>
              </w:rPr>
              <w:t>, Gesamtschule</w:t>
            </w:r>
          </w:p>
        </w:tc>
      </w:tr>
      <w:tr w:rsidR="00557D44" w:rsidRPr="00E30059" w14:paraId="7F437347" w14:textId="77777777" w:rsidTr="00B711C3">
        <w:trPr>
          <w:gridAfter w:val="1"/>
          <w:wAfter w:w="7" w:type="dxa"/>
        </w:trPr>
        <w:tc>
          <w:tcPr>
            <w:tcW w:w="2148" w:type="dxa"/>
            <w:shd w:val="clear" w:color="auto" w:fill="EDF1F9"/>
            <w:vAlign w:val="center"/>
          </w:tcPr>
          <w:p w14:paraId="10E3C161" w14:textId="07033EDE" w:rsidR="00557D44" w:rsidRPr="006A4C77" w:rsidRDefault="00914E44" w:rsidP="00C70341">
            <w:pPr>
              <w:spacing w:before="120" w:after="120"/>
              <w:rPr>
                <w:rFonts w:cstheme="minorHAnsi"/>
                <w:color w:val="1F3864" w:themeColor="accent1" w:themeShade="80"/>
                <w:sz w:val="20"/>
                <w:szCs w:val="20"/>
              </w:rPr>
            </w:pPr>
            <w:r w:rsidRPr="006A4C77">
              <w:rPr>
                <w:rFonts w:cstheme="minorHAnsi"/>
                <w:color w:val="1F3864" w:themeColor="accent1" w:themeShade="80"/>
                <w:sz w:val="20"/>
                <w:szCs w:val="20"/>
              </w:rPr>
              <w:t>Jahrgangsstufe(n)</w:t>
            </w:r>
          </w:p>
        </w:tc>
        <w:tc>
          <w:tcPr>
            <w:tcW w:w="8618" w:type="dxa"/>
            <w:gridSpan w:val="3"/>
            <w:shd w:val="clear" w:color="auto" w:fill="EDF1F9"/>
            <w:vAlign w:val="center"/>
          </w:tcPr>
          <w:p w14:paraId="680ABEB7" w14:textId="5875EDB7" w:rsidR="00557D44" w:rsidRPr="006A4C77" w:rsidRDefault="007C3C0C" w:rsidP="00C70341">
            <w:pPr>
              <w:spacing w:before="120" w:after="120"/>
              <w:rPr>
                <w:rFonts w:cstheme="minorHAnsi"/>
                <w:color w:val="1F3864" w:themeColor="accent1" w:themeShade="80"/>
                <w:sz w:val="20"/>
                <w:szCs w:val="20"/>
              </w:rPr>
            </w:pPr>
            <w:r w:rsidRPr="006A4C77">
              <w:rPr>
                <w:rFonts w:cstheme="minorHAnsi"/>
                <w:color w:val="1F3864" w:themeColor="accent1" w:themeShade="80"/>
                <w:sz w:val="20"/>
                <w:szCs w:val="20"/>
              </w:rPr>
              <w:t>11</w:t>
            </w:r>
            <w:r w:rsidR="006A4C77" w:rsidRPr="006A4C77">
              <w:rPr>
                <w:rFonts w:cstheme="minorHAnsi"/>
                <w:color w:val="1F3864" w:themeColor="accent1" w:themeShade="80"/>
                <w:sz w:val="20"/>
                <w:szCs w:val="20"/>
              </w:rPr>
              <w:t>–</w:t>
            </w:r>
            <w:r w:rsidRPr="006A4C77">
              <w:rPr>
                <w:rFonts w:cstheme="minorHAnsi"/>
                <w:color w:val="1F3864" w:themeColor="accent1" w:themeShade="80"/>
                <w:sz w:val="20"/>
                <w:szCs w:val="20"/>
              </w:rPr>
              <w:t>13</w:t>
            </w:r>
          </w:p>
        </w:tc>
      </w:tr>
      <w:tr w:rsidR="00C70341" w:rsidRPr="00E30059" w14:paraId="54DBDFDF" w14:textId="77777777" w:rsidTr="00B711C3">
        <w:trPr>
          <w:gridAfter w:val="1"/>
          <w:wAfter w:w="7" w:type="dxa"/>
        </w:trPr>
        <w:tc>
          <w:tcPr>
            <w:tcW w:w="2148" w:type="dxa"/>
            <w:shd w:val="clear" w:color="auto" w:fill="EDF1F9"/>
            <w:vAlign w:val="center"/>
          </w:tcPr>
          <w:p w14:paraId="4DDF17C8" w14:textId="7FBB8C7C" w:rsidR="00C70341" w:rsidRPr="006A4C77" w:rsidRDefault="00C70341" w:rsidP="00C70341">
            <w:pPr>
              <w:spacing w:before="120" w:after="120"/>
              <w:rPr>
                <w:rFonts w:cstheme="minorHAnsi"/>
                <w:color w:val="1F3864" w:themeColor="accent1" w:themeShade="80"/>
                <w:sz w:val="20"/>
                <w:szCs w:val="20"/>
              </w:rPr>
            </w:pPr>
            <w:r w:rsidRPr="006A4C77">
              <w:rPr>
                <w:rFonts w:cstheme="minorHAnsi"/>
                <w:color w:val="1F3864" w:themeColor="accent1" w:themeShade="80"/>
                <w:sz w:val="20"/>
                <w:szCs w:val="20"/>
              </w:rPr>
              <w:t>Zeitbedarf</w:t>
            </w:r>
          </w:p>
        </w:tc>
        <w:tc>
          <w:tcPr>
            <w:tcW w:w="8618" w:type="dxa"/>
            <w:gridSpan w:val="3"/>
            <w:shd w:val="clear" w:color="auto" w:fill="EDF1F9"/>
            <w:vAlign w:val="center"/>
          </w:tcPr>
          <w:p w14:paraId="02A025EE" w14:textId="6FC5E76E" w:rsidR="00C70341" w:rsidRPr="006A4C77" w:rsidRDefault="007C3C0C" w:rsidP="00C70341">
            <w:pPr>
              <w:spacing w:before="120" w:after="120"/>
              <w:rPr>
                <w:rFonts w:cstheme="minorHAnsi"/>
                <w:color w:val="1F3864" w:themeColor="accent1" w:themeShade="80"/>
                <w:sz w:val="20"/>
                <w:szCs w:val="20"/>
              </w:rPr>
            </w:pPr>
            <w:r w:rsidRPr="006A4C77">
              <w:rPr>
                <w:rFonts w:cstheme="minorHAnsi"/>
                <w:color w:val="1F3864" w:themeColor="accent1" w:themeShade="80"/>
                <w:sz w:val="20"/>
                <w:szCs w:val="20"/>
              </w:rPr>
              <w:t>90 min</w:t>
            </w:r>
          </w:p>
        </w:tc>
      </w:tr>
      <w:tr w:rsidR="00C70341" w:rsidRPr="00E30059" w14:paraId="0B236031" w14:textId="77777777" w:rsidTr="00B711C3">
        <w:trPr>
          <w:gridAfter w:val="1"/>
          <w:wAfter w:w="7" w:type="dxa"/>
        </w:trPr>
        <w:tc>
          <w:tcPr>
            <w:tcW w:w="2148" w:type="dxa"/>
            <w:shd w:val="clear" w:color="auto" w:fill="EDF1F9"/>
            <w:vAlign w:val="center"/>
          </w:tcPr>
          <w:p w14:paraId="313C9507" w14:textId="497682A3" w:rsidR="00C70341" w:rsidRPr="006A4C77" w:rsidRDefault="00C70341" w:rsidP="00C70341">
            <w:pPr>
              <w:spacing w:before="120" w:after="120"/>
              <w:rPr>
                <w:rFonts w:cstheme="minorHAnsi"/>
                <w:color w:val="1F3864" w:themeColor="accent1" w:themeShade="80"/>
                <w:sz w:val="20"/>
                <w:szCs w:val="20"/>
              </w:rPr>
            </w:pPr>
            <w:r w:rsidRPr="006A4C77">
              <w:rPr>
                <w:rFonts w:cstheme="minorHAnsi"/>
                <w:color w:val="1F3864" w:themeColor="accent1" w:themeShade="80"/>
                <w:sz w:val="20"/>
                <w:szCs w:val="20"/>
              </w:rPr>
              <w:t>Kompetenzen und Lernziele</w:t>
            </w:r>
          </w:p>
        </w:tc>
        <w:tc>
          <w:tcPr>
            <w:tcW w:w="8618" w:type="dxa"/>
            <w:gridSpan w:val="3"/>
            <w:shd w:val="clear" w:color="auto" w:fill="EDF1F9"/>
            <w:vAlign w:val="center"/>
          </w:tcPr>
          <w:p w14:paraId="42D3A203" w14:textId="7432EDFF" w:rsidR="00D24B37" w:rsidRPr="006A4C77" w:rsidRDefault="00D24B37" w:rsidP="00D24B37">
            <w:pPr>
              <w:pStyle w:val="Listenabsatz"/>
              <w:numPr>
                <w:ilvl w:val="0"/>
                <w:numId w:val="3"/>
              </w:numPr>
              <w:spacing w:before="120" w:after="120"/>
              <w:rPr>
                <w:rFonts w:asciiTheme="minorHAnsi" w:hAnsiTheme="minorHAnsi" w:cstheme="minorHAnsi"/>
                <w:color w:val="1F3864" w:themeColor="accent1" w:themeShade="80"/>
                <w:sz w:val="20"/>
                <w:szCs w:val="20"/>
              </w:rPr>
            </w:pPr>
            <w:r w:rsidRPr="006A4C77">
              <w:rPr>
                <w:rFonts w:asciiTheme="minorHAnsi" w:hAnsiTheme="minorHAnsi" w:cstheme="minorHAnsi"/>
                <w:color w:val="1F3864" w:themeColor="accent1" w:themeShade="80"/>
                <w:sz w:val="20"/>
                <w:szCs w:val="20"/>
              </w:rPr>
              <w:t>Sachkompetenz: Die Schüler*innen werten die Unfallhäufigkeiten nach Verkehrsarten aus und identifizieren und erklären Unfallhotspots.</w:t>
            </w:r>
          </w:p>
          <w:p w14:paraId="33E1B03D" w14:textId="77777777" w:rsidR="00D24B37" w:rsidRPr="006A4C77" w:rsidRDefault="00D24B37" w:rsidP="00D24B37">
            <w:pPr>
              <w:pStyle w:val="Listenabsatz"/>
              <w:numPr>
                <w:ilvl w:val="0"/>
                <w:numId w:val="3"/>
              </w:numPr>
              <w:spacing w:before="120" w:after="120"/>
              <w:rPr>
                <w:rFonts w:asciiTheme="minorHAnsi" w:hAnsiTheme="minorHAnsi" w:cstheme="minorHAnsi"/>
                <w:color w:val="1F3864" w:themeColor="accent1" w:themeShade="80"/>
                <w:sz w:val="20"/>
                <w:szCs w:val="20"/>
              </w:rPr>
            </w:pPr>
            <w:r w:rsidRPr="006A4C77">
              <w:rPr>
                <w:rFonts w:asciiTheme="minorHAnsi" w:hAnsiTheme="minorHAnsi" w:cstheme="minorHAnsi"/>
                <w:color w:val="1F3864" w:themeColor="accent1" w:themeShade="80"/>
                <w:sz w:val="20"/>
                <w:szCs w:val="20"/>
              </w:rPr>
              <w:t>Methodenkompetenz: Die Schüler*innen nutzen digitale Kartenanwendungen zur Entwicklung einer Argumentation.</w:t>
            </w:r>
          </w:p>
          <w:p w14:paraId="7C2DFBD7" w14:textId="72D6EA28" w:rsidR="00C70341" w:rsidRPr="006A4C77" w:rsidRDefault="00D24B37" w:rsidP="00D24B37">
            <w:pPr>
              <w:pStyle w:val="Listenabsatz"/>
              <w:numPr>
                <w:ilvl w:val="0"/>
                <w:numId w:val="3"/>
              </w:numPr>
              <w:spacing w:before="120" w:after="120"/>
              <w:rPr>
                <w:rFonts w:asciiTheme="minorHAnsi" w:hAnsiTheme="minorHAnsi" w:cstheme="minorHAnsi"/>
                <w:color w:val="1F3864" w:themeColor="accent1" w:themeShade="80"/>
                <w:sz w:val="20"/>
                <w:szCs w:val="20"/>
              </w:rPr>
            </w:pPr>
            <w:r w:rsidRPr="006A4C77">
              <w:rPr>
                <w:rFonts w:asciiTheme="minorHAnsi" w:hAnsiTheme="minorHAnsi" w:cstheme="minorHAnsi"/>
                <w:color w:val="1F3864" w:themeColor="accent1" w:themeShade="80"/>
                <w:sz w:val="20"/>
                <w:szCs w:val="20"/>
              </w:rPr>
              <w:t>Urteilskompetenz: Die Schüler*innen bewerten basierend auf der Kartenanalyse die Verkehrssicherheit in Innenstädten von NRW.</w:t>
            </w:r>
          </w:p>
        </w:tc>
      </w:tr>
      <w:tr w:rsidR="00914E44" w:rsidRPr="00E30059" w14:paraId="507CE774" w14:textId="77777777" w:rsidTr="00B711C3">
        <w:trPr>
          <w:gridAfter w:val="1"/>
          <w:wAfter w:w="7" w:type="dxa"/>
        </w:trPr>
        <w:tc>
          <w:tcPr>
            <w:tcW w:w="2148" w:type="dxa"/>
            <w:vAlign w:val="center"/>
          </w:tcPr>
          <w:p w14:paraId="59AA7436" w14:textId="05F2E14F" w:rsidR="00557D44" w:rsidRPr="00E30059" w:rsidRDefault="00557D44" w:rsidP="00557D44">
            <w:pPr>
              <w:rPr>
                <w:rFonts w:cs="Arial"/>
                <w:sz w:val="20"/>
                <w:szCs w:val="20"/>
              </w:rPr>
            </w:pPr>
          </w:p>
        </w:tc>
        <w:tc>
          <w:tcPr>
            <w:tcW w:w="3279" w:type="dxa"/>
            <w:vAlign w:val="center"/>
          </w:tcPr>
          <w:p w14:paraId="7B391A8C" w14:textId="77777777" w:rsidR="00557D44" w:rsidRPr="00E30059" w:rsidRDefault="00557D44" w:rsidP="00557D44">
            <w:pPr>
              <w:rPr>
                <w:rFonts w:cs="Arial"/>
                <w:sz w:val="20"/>
                <w:szCs w:val="20"/>
              </w:rPr>
            </w:pPr>
          </w:p>
        </w:tc>
        <w:tc>
          <w:tcPr>
            <w:tcW w:w="5339" w:type="dxa"/>
            <w:gridSpan w:val="2"/>
            <w:vAlign w:val="center"/>
          </w:tcPr>
          <w:p w14:paraId="58BC7261" w14:textId="77777777" w:rsidR="00557D44" w:rsidRPr="00E30059" w:rsidRDefault="00557D44" w:rsidP="00557D44">
            <w:pPr>
              <w:rPr>
                <w:rFonts w:cs="Arial"/>
                <w:sz w:val="20"/>
                <w:szCs w:val="20"/>
              </w:rPr>
            </w:pPr>
          </w:p>
        </w:tc>
      </w:tr>
      <w:tr w:rsidR="00914E44" w:rsidRPr="00E30059" w14:paraId="18ECBBA4" w14:textId="77777777" w:rsidTr="00B711C3">
        <w:trPr>
          <w:gridAfter w:val="1"/>
          <w:wAfter w:w="7" w:type="dxa"/>
        </w:trPr>
        <w:tc>
          <w:tcPr>
            <w:tcW w:w="2148" w:type="dxa"/>
            <w:vAlign w:val="center"/>
          </w:tcPr>
          <w:p w14:paraId="44BABCB2" w14:textId="77777777" w:rsidR="00557D44" w:rsidRPr="00E30059" w:rsidRDefault="00557D44" w:rsidP="00557D44">
            <w:pPr>
              <w:rPr>
                <w:rFonts w:cs="Arial"/>
                <w:sz w:val="20"/>
                <w:szCs w:val="20"/>
              </w:rPr>
            </w:pPr>
          </w:p>
        </w:tc>
        <w:tc>
          <w:tcPr>
            <w:tcW w:w="3279" w:type="dxa"/>
            <w:vAlign w:val="center"/>
          </w:tcPr>
          <w:p w14:paraId="4AE5CF95" w14:textId="77777777" w:rsidR="00557D44" w:rsidRPr="00E30059" w:rsidRDefault="00557D44" w:rsidP="00557D44">
            <w:pPr>
              <w:rPr>
                <w:rFonts w:cs="Arial"/>
                <w:sz w:val="20"/>
                <w:szCs w:val="20"/>
              </w:rPr>
            </w:pPr>
          </w:p>
        </w:tc>
        <w:tc>
          <w:tcPr>
            <w:tcW w:w="5339" w:type="dxa"/>
            <w:gridSpan w:val="2"/>
            <w:vAlign w:val="center"/>
          </w:tcPr>
          <w:p w14:paraId="6D59610A" w14:textId="77777777" w:rsidR="00557D44" w:rsidRPr="00E30059" w:rsidRDefault="00557D44" w:rsidP="00557D44">
            <w:pPr>
              <w:rPr>
                <w:rFonts w:cs="Arial"/>
                <w:sz w:val="20"/>
                <w:szCs w:val="20"/>
              </w:rPr>
            </w:pPr>
          </w:p>
        </w:tc>
      </w:tr>
      <w:tr w:rsidR="00557D44" w:rsidRPr="00E30059" w14:paraId="6EBBA67E" w14:textId="77777777" w:rsidTr="00B711C3">
        <w:trPr>
          <w:gridAfter w:val="1"/>
          <w:wAfter w:w="7" w:type="dxa"/>
        </w:trPr>
        <w:tc>
          <w:tcPr>
            <w:tcW w:w="10766" w:type="dxa"/>
            <w:gridSpan w:val="4"/>
            <w:vAlign w:val="center"/>
          </w:tcPr>
          <w:p w14:paraId="2EA79995" w14:textId="0AAB8E8F" w:rsidR="00C70341" w:rsidRPr="006A4C77" w:rsidRDefault="00C70341" w:rsidP="00C70341">
            <w:pPr>
              <w:spacing w:after="120"/>
              <w:rPr>
                <w:rFonts w:cs="Arial"/>
                <w:b/>
                <w:bCs/>
              </w:rPr>
            </w:pPr>
            <w:r w:rsidRPr="006A4C77">
              <w:rPr>
                <w:rFonts w:cs="Arial"/>
                <w:b/>
                <w:bCs/>
              </w:rPr>
              <w:t>Fachliche Basisinformationen zum Unterrichtsthema:</w:t>
            </w:r>
          </w:p>
        </w:tc>
      </w:tr>
      <w:tr w:rsidR="00C70341" w:rsidRPr="00E30059" w14:paraId="7A1B76E7" w14:textId="77777777" w:rsidTr="00B711C3">
        <w:trPr>
          <w:gridAfter w:val="1"/>
          <w:wAfter w:w="7" w:type="dxa"/>
        </w:trPr>
        <w:tc>
          <w:tcPr>
            <w:tcW w:w="10766" w:type="dxa"/>
            <w:gridSpan w:val="4"/>
            <w:vAlign w:val="center"/>
          </w:tcPr>
          <w:p w14:paraId="0AABC118" w14:textId="60284686" w:rsidR="00C70341" w:rsidRPr="006A4C77" w:rsidRDefault="008C475F" w:rsidP="00557D44">
            <w:pPr>
              <w:rPr>
                <w:rFonts w:cs="Arial"/>
              </w:rPr>
            </w:pPr>
            <w:r w:rsidRPr="006A4C77">
              <w:rPr>
                <w:rFonts w:cs="Arial"/>
              </w:rPr>
              <w:t>In Deutschland stellt die Verkehrssicherheit in städtischen Räumen eine zunehmende Herausforderung dar. Hohe Verkehrsdichte, unterschiedliche Verkehrsteilnehme</w:t>
            </w:r>
            <w:r w:rsidR="00D24B37" w:rsidRPr="006A4C77">
              <w:rPr>
                <w:rFonts w:cs="Arial"/>
              </w:rPr>
              <w:t>nde</w:t>
            </w:r>
            <w:r w:rsidRPr="006A4C77">
              <w:rPr>
                <w:rFonts w:cs="Arial"/>
              </w:rPr>
              <w:t xml:space="preserve"> und begrenzter Raum führen häufig zu Unfällen, insbesondere mit Radfahrenden, Fußgänger</w:t>
            </w:r>
            <w:r w:rsidR="00D24B37" w:rsidRPr="006A4C77">
              <w:rPr>
                <w:rFonts w:cs="Arial"/>
              </w:rPr>
              <w:t>*</w:t>
            </w:r>
            <w:r w:rsidRPr="006A4C77">
              <w:rPr>
                <w:rFonts w:cs="Arial"/>
              </w:rPr>
              <w:t xml:space="preserve">innen und motorisiertem Verkehr. Da viele </w:t>
            </w:r>
            <w:r w:rsidR="00121001" w:rsidRPr="006A4C77">
              <w:rPr>
                <w:rFonts w:cs="Arial"/>
              </w:rPr>
              <w:t>Schüler*innen</w:t>
            </w:r>
            <w:r w:rsidRPr="006A4C77">
              <w:rPr>
                <w:rFonts w:cs="Arial"/>
              </w:rPr>
              <w:t xml:space="preserve"> der Oberstufe demnächst selbst als Autofahrer*innen am Straßenverkehr teilnehmen, bietet die Analyse des Unfallgeschehens eine wichtige Grundlage zur Förderung eines verantwortungsvollen Mobilitätsverhaltens. Mithilfe des digitalen Unfallatlas des Statistischen Bundesamtes lassen sich Unfallhäufigkeiten räumlich differenziert darstellen und gezielt auswerten.</w:t>
            </w:r>
          </w:p>
        </w:tc>
      </w:tr>
    </w:tbl>
    <w:p w14:paraId="27880933" w14:textId="77777777" w:rsidR="00B711C3" w:rsidRDefault="00B711C3">
      <w:r>
        <w:br w:type="page"/>
      </w:r>
    </w:p>
    <w:tbl>
      <w:tblPr>
        <w:tblStyle w:val="Tabellenraster"/>
        <w:tblW w:w="10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8743"/>
      </w:tblGrid>
      <w:tr w:rsidR="00C70341" w:rsidRPr="00E30059" w14:paraId="6A25D644" w14:textId="77777777" w:rsidTr="00B711C3">
        <w:tc>
          <w:tcPr>
            <w:tcW w:w="10766" w:type="dxa"/>
            <w:gridSpan w:val="2"/>
            <w:vAlign w:val="center"/>
          </w:tcPr>
          <w:p w14:paraId="543B4E48" w14:textId="3AECBFD4" w:rsidR="00C70341" w:rsidRPr="006A4C77" w:rsidRDefault="00C70341" w:rsidP="00557D44">
            <w:pPr>
              <w:rPr>
                <w:rFonts w:cs="Arial"/>
              </w:rPr>
            </w:pPr>
          </w:p>
          <w:p w14:paraId="11AE827C" w14:textId="77777777" w:rsidR="00C70341" w:rsidRPr="006A4C77" w:rsidRDefault="00C70341" w:rsidP="00557D44">
            <w:pPr>
              <w:rPr>
                <w:rFonts w:cs="Arial"/>
              </w:rPr>
            </w:pPr>
          </w:p>
          <w:p w14:paraId="4B6B3039" w14:textId="7C74BB14" w:rsidR="00C70341" w:rsidRPr="006A4C77" w:rsidRDefault="00C70341" w:rsidP="00557D44">
            <w:pPr>
              <w:rPr>
                <w:rFonts w:cs="Arial"/>
              </w:rPr>
            </w:pPr>
            <w:r w:rsidRPr="006A4C77">
              <w:rPr>
                <w:rFonts w:cs="Arial"/>
                <w:b/>
                <w:bCs/>
              </w:rPr>
              <w:t>Didaktische Einbindung der Karten in den Unterricht:</w:t>
            </w:r>
          </w:p>
        </w:tc>
      </w:tr>
      <w:tr w:rsidR="00C70341" w:rsidRPr="00E30059" w14:paraId="1ACC85CB" w14:textId="77777777" w:rsidTr="00B711C3">
        <w:tc>
          <w:tcPr>
            <w:tcW w:w="10766" w:type="dxa"/>
            <w:gridSpan w:val="2"/>
            <w:vAlign w:val="center"/>
          </w:tcPr>
          <w:p w14:paraId="09DDBDF1" w14:textId="77777777" w:rsidR="00C70341" w:rsidRPr="006A4C77" w:rsidRDefault="00C70341" w:rsidP="00557D44">
            <w:pPr>
              <w:rPr>
                <w:rFonts w:cs="Arial"/>
              </w:rPr>
            </w:pPr>
          </w:p>
        </w:tc>
      </w:tr>
      <w:tr w:rsidR="00C70341" w:rsidRPr="00E30059" w14:paraId="284BC3CA" w14:textId="77777777" w:rsidTr="00B711C3">
        <w:tc>
          <w:tcPr>
            <w:tcW w:w="2023" w:type="dxa"/>
            <w:vAlign w:val="center"/>
          </w:tcPr>
          <w:p w14:paraId="3F8440FB" w14:textId="25FF6E90" w:rsidR="00C70341" w:rsidRPr="006A4C77" w:rsidRDefault="00C70341" w:rsidP="00557D44">
            <w:pPr>
              <w:rPr>
                <w:rFonts w:cs="Arial"/>
                <w:b/>
                <w:bCs/>
              </w:rPr>
            </w:pPr>
            <w:r w:rsidRPr="006A4C77">
              <w:rPr>
                <w:rFonts w:cs="Arial"/>
                <w:b/>
                <w:bCs/>
              </w:rPr>
              <w:t>Vorbereitung</w:t>
            </w:r>
          </w:p>
        </w:tc>
        <w:tc>
          <w:tcPr>
            <w:tcW w:w="8743" w:type="dxa"/>
            <w:vAlign w:val="center"/>
          </w:tcPr>
          <w:p w14:paraId="497C66C6" w14:textId="77777777" w:rsidR="00330E80" w:rsidRPr="006A4C77" w:rsidRDefault="00330E80" w:rsidP="00330E80">
            <w:pPr>
              <w:rPr>
                <w:rFonts w:cs="Arial"/>
              </w:rPr>
            </w:pPr>
            <w:r w:rsidRPr="006A4C77">
              <w:rPr>
                <w:rFonts w:cs="Arial"/>
              </w:rPr>
              <w:t>Für die Gruppenarbeitsphase müssen 1-2 Tablets oder Computer pro Gruppe zur Verfügung gestellt werden. Die Schüler*innen erhalten das Arbeitsblatt mit den Aufgabenstellungen.</w:t>
            </w:r>
          </w:p>
          <w:p w14:paraId="2798B45B" w14:textId="7AB32C83" w:rsidR="009A5F56" w:rsidRPr="006A4C77" w:rsidRDefault="009A5F56" w:rsidP="009A5F56">
            <w:pPr>
              <w:rPr>
                <w:rFonts w:cs="Arial"/>
              </w:rPr>
            </w:pPr>
          </w:p>
        </w:tc>
      </w:tr>
      <w:tr w:rsidR="00C70341" w:rsidRPr="006A4C77" w14:paraId="1BEE12E2" w14:textId="77777777" w:rsidTr="00B711C3">
        <w:trPr>
          <w:trHeight w:val="592"/>
        </w:trPr>
        <w:tc>
          <w:tcPr>
            <w:tcW w:w="2023" w:type="dxa"/>
            <w:vAlign w:val="center"/>
          </w:tcPr>
          <w:p w14:paraId="07CF40AE" w14:textId="426915C7" w:rsidR="00C70341" w:rsidRPr="006A4C77" w:rsidRDefault="00C70341" w:rsidP="00557D44">
            <w:pPr>
              <w:rPr>
                <w:rFonts w:cs="Arial"/>
                <w:b/>
                <w:bCs/>
              </w:rPr>
            </w:pPr>
            <w:r w:rsidRPr="006A4C77">
              <w:rPr>
                <w:rFonts w:cs="Arial"/>
                <w:b/>
                <w:bCs/>
              </w:rPr>
              <w:t>Einstieg</w:t>
            </w:r>
          </w:p>
        </w:tc>
        <w:tc>
          <w:tcPr>
            <w:tcW w:w="8743" w:type="dxa"/>
            <w:vAlign w:val="center"/>
          </w:tcPr>
          <w:p w14:paraId="34F0FB86" w14:textId="2A302DD7" w:rsidR="00330E80" w:rsidRPr="006A4C77" w:rsidRDefault="00330E80" w:rsidP="00557D44">
            <w:pPr>
              <w:rPr>
                <w:rFonts w:cs="Arial"/>
              </w:rPr>
            </w:pPr>
            <w:r w:rsidRPr="006A4C77">
              <w:rPr>
                <w:rFonts w:cs="Arial"/>
              </w:rPr>
              <w:t xml:space="preserve">Die </w:t>
            </w:r>
            <w:r w:rsidR="003844D1" w:rsidRPr="006A4C77">
              <w:rPr>
                <w:rFonts w:cs="Arial"/>
              </w:rPr>
              <w:t xml:space="preserve">Lehrkraft </w:t>
            </w:r>
            <w:r w:rsidRPr="006A4C77">
              <w:rPr>
                <w:rFonts w:cs="Arial"/>
              </w:rPr>
              <w:t xml:space="preserve">führt eine kurze Umfrage durch, um zu erfassen, wie sich die Schüler*innen hauptsächlich fortbewegen: „Wer geht zu Fuß? Wer fährt Rad? Wer wird mit dem Auto gebracht? Wo ist es gefährlich?“ So gelingt ein Bezug zur Lebenswelt der Schüler*innen. Dann präsentiert die Lehrkraft </w:t>
            </w:r>
            <w:r w:rsidR="003844D1" w:rsidRPr="006A4C77">
              <w:rPr>
                <w:rFonts w:cs="Arial"/>
              </w:rPr>
              <w:t>Zitat</w:t>
            </w:r>
            <w:r w:rsidR="008B6C1C" w:rsidRPr="006A4C77">
              <w:rPr>
                <w:rFonts w:cs="Arial"/>
              </w:rPr>
              <w:t>e</w:t>
            </w:r>
            <w:r w:rsidRPr="006A4C77">
              <w:rPr>
                <w:rFonts w:cs="Arial"/>
              </w:rPr>
              <w:t xml:space="preserve"> von (lokalen)</w:t>
            </w:r>
            <w:r w:rsidR="003A34FD" w:rsidRPr="006A4C77">
              <w:rPr>
                <w:rFonts w:cs="Arial"/>
              </w:rPr>
              <w:t xml:space="preserve"> Politiker</w:t>
            </w:r>
            <w:r w:rsidRPr="006A4C77">
              <w:rPr>
                <w:rFonts w:cs="Arial"/>
              </w:rPr>
              <w:t>*innen/</w:t>
            </w:r>
            <w:r w:rsidR="00541E04" w:rsidRPr="006A4C77">
              <w:rPr>
                <w:rFonts w:cs="Arial"/>
              </w:rPr>
              <w:t>Anwohner</w:t>
            </w:r>
            <w:r w:rsidRPr="006A4C77">
              <w:rPr>
                <w:rFonts w:cs="Arial"/>
              </w:rPr>
              <w:t>*innen und/oder des/der</w:t>
            </w:r>
            <w:r w:rsidR="00541E04" w:rsidRPr="006A4C77">
              <w:rPr>
                <w:rFonts w:cs="Arial"/>
              </w:rPr>
              <w:t xml:space="preserve"> Bürgermeister</w:t>
            </w:r>
            <w:r w:rsidRPr="006A4C77">
              <w:rPr>
                <w:rFonts w:cs="Arial"/>
              </w:rPr>
              <w:t>*in</w:t>
            </w:r>
            <w:r w:rsidR="003A34FD" w:rsidRPr="006A4C77">
              <w:rPr>
                <w:rFonts w:cs="Arial"/>
              </w:rPr>
              <w:t xml:space="preserve"> </w:t>
            </w:r>
            <w:r w:rsidR="008B6C1C" w:rsidRPr="006A4C77">
              <w:rPr>
                <w:rFonts w:cs="Arial"/>
              </w:rPr>
              <w:t>zu</w:t>
            </w:r>
            <w:r w:rsidRPr="006A4C77">
              <w:rPr>
                <w:rFonts w:cs="Arial"/>
              </w:rPr>
              <w:t>m</w:t>
            </w:r>
            <w:r w:rsidR="008B6C1C" w:rsidRPr="006A4C77">
              <w:rPr>
                <w:rFonts w:cs="Arial"/>
              </w:rPr>
              <w:t xml:space="preserve"> Thema </w:t>
            </w:r>
            <w:r w:rsidRPr="006A4C77">
              <w:rPr>
                <w:rFonts w:cs="Arial"/>
              </w:rPr>
              <w:t>„Verkehrsu</w:t>
            </w:r>
            <w:r w:rsidR="008B6C1C" w:rsidRPr="006A4C77">
              <w:rPr>
                <w:rFonts w:cs="Arial"/>
              </w:rPr>
              <w:t>nfälle</w:t>
            </w:r>
            <w:r w:rsidRPr="006A4C77">
              <w:rPr>
                <w:rFonts w:cs="Arial"/>
              </w:rPr>
              <w:t xml:space="preserve"> in nordrhein-westfälischen Innenstädten“</w:t>
            </w:r>
            <w:r w:rsidR="008B6C1C" w:rsidRPr="006A4C77">
              <w:rPr>
                <w:rFonts w:cs="Arial"/>
              </w:rPr>
              <w:t xml:space="preserve">. </w:t>
            </w:r>
            <w:r w:rsidRPr="006A4C77">
              <w:rPr>
                <w:rFonts w:cs="Arial"/>
              </w:rPr>
              <w:t xml:space="preserve">Durch gezielte Gesprächsführung gelingt darüber eine Überleitung zur </w:t>
            </w:r>
            <w:r w:rsidR="00B01BDD" w:rsidRPr="006A4C77">
              <w:rPr>
                <w:rFonts w:cs="Arial"/>
                <w:b/>
                <w:bCs/>
              </w:rPr>
              <w:t>Leitfrage</w:t>
            </w:r>
            <w:r w:rsidR="00B01BDD" w:rsidRPr="006A4C77">
              <w:rPr>
                <w:rFonts w:cs="Arial"/>
              </w:rPr>
              <w:t>: „</w:t>
            </w:r>
            <w:r w:rsidRPr="006A4C77">
              <w:rPr>
                <w:rFonts w:cs="Arial"/>
              </w:rPr>
              <w:t>Wie sicher ist die Verkehrsteilnahme in Innenstädten in NRW</w:t>
            </w:r>
            <w:r w:rsidR="000B40E8" w:rsidRPr="006A4C77">
              <w:rPr>
                <w:rFonts w:cs="Arial"/>
              </w:rPr>
              <w:t>?</w:t>
            </w:r>
            <w:r w:rsidR="00B01BDD" w:rsidRPr="006A4C77">
              <w:rPr>
                <w:rFonts w:cs="Arial"/>
              </w:rPr>
              <w:t>“</w:t>
            </w:r>
          </w:p>
        </w:tc>
      </w:tr>
      <w:tr w:rsidR="00C70341" w:rsidRPr="004D473C" w14:paraId="48694A1A" w14:textId="77777777" w:rsidTr="00B711C3">
        <w:trPr>
          <w:trHeight w:val="1083"/>
        </w:trPr>
        <w:tc>
          <w:tcPr>
            <w:tcW w:w="2023" w:type="dxa"/>
            <w:vAlign w:val="center"/>
          </w:tcPr>
          <w:p w14:paraId="7D403B76" w14:textId="3D9582D3" w:rsidR="00C70341" w:rsidRPr="006A4C77" w:rsidRDefault="00C70341" w:rsidP="00557D44">
            <w:pPr>
              <w:rPr>
                <w:rFonts w:cs="Arial"/>
                <w:b/>
                <w:bCs/>
              </w:rPr>
            </w:pPr>
            <w:r w:rsidRPr="006A4C77">
              <w:rPr>
                <w:rFonts w:cs="Arial"/>
                <w:b/>
                <w:bCs/>
              </w:rPr>
              <w:t>Erarbeitungsphase</w:t>
            </w:r>
          </w:p>
        </w:tc>
        <w:tc>
          <w:tcPr>
            <w:tcW w:w="8743" w:type="dxa"/>
            <w:vAlign w:val="center"/>
          </w:tcPr>
          <w:p w14:paraId="24360BA4" w14:textId="23CEF4F8" w:rsidR="002E7650" w:rsidRPr="006A4C77" w:rsidRDefault="00330E80" w:rsidP="00330E80">
            <w:pPr>
              <w:pStyle w:val="Tabellenstil2"/>
              <w:rPr>
                <w:rFonts w:asciiTheme="minorHAnsi" w:hAnsiTheme="minorHAnsi" w:cstheme="minorHAnsi"/>
              </w:rPr>
            </w:pPr>
            <w:r w:rsidRPr="006A4C77">
              <w:rPr>
                <w:rFonts w:asciiTheme="minorHAnsi" w:hAnsiTheme="minorHAnsi" w:cstheme="minorHAnsi"/>
              </w:rPr>
              <w:t>Die Schüler*innen werden in 3er- bis 4er-Gruppen eingeteilt. Es folgt eine kurze, an die Lerngruppe angepasste Einführung in den Umgang mit den digitalen Karten durch die Lehrkraft. Im Anschluss bearbeiten die Schüler*innen die Aufgaben 1-4.</w:t>
            </w:r>
          </w:p>
        </w:tc>
      </w:tr>
      <w:tr w:rsidR="002E7650" w:rsidRPr="006A4C77" w14:paraId="20B2906E" w14:textId="77777777" w:rsidTr="00B711C3">
        <w:tc>
          <w:tcPr>
            <w:tcW w:w="2023" w:type="dxa"/>
            <w:vAlign w:val="center"/>
          </w:tcPr>
          <w:p w14:paraId="0F8126DC" w14:textId="3C480A2A" w:rsidR="002E7650" w:rsidRPr="006A4C77" w:rsidRDefault="002E7650" w:rsidP="00557D44">
            <w:pPr>
              <w:rPr>
                <w:rFonts w:cs="Arial"/>
                <w:b/>
                <w:bCs/>
              </w:rPr>
            </w:pPr>
            <w:r w:rsidRPr="006A4C77">
              <w:rPr>
                <w:rFonts w:cs="Arial"/>
                <w:b/>
                <w:bCs/>
              </w:rPr>
              <w:t>Sicherung</w:t>
            </w:r>
          </w:p>
        </w:tc>
        <w:tc>
          <w:tcPr>
            <w:tcW w:w="8743" w:type="dxa"/>
            <w:vAlign w:val="center"/>
          </w:tcPr>
          <w:p w14:paraId="52BC0BE4" w14:textId="130A9F23" w:rsidR="00F75057" w:rsidRPr="006A4C77" w:rsidRDefault="00F75057" w:rsidP="00F75057">
            <w:pPr>
              <w:rPr>
                <w:rFonts w:cs="Arial"/>
              </w:rPr>
            </w:pPr>
            <w:r w:rsidRPr="006A4C77">
              <w:rPr>
                <w:rFonts w:cs="Arial"/>
              </w:rPr>
              <w:t>Jede Gruppe präsentiert ihre Ergebnisse und bewertet die Verkehrssicherheit der Innenstadt. Sie zeigen dabei Beispiele auf den Karten, um ihre Argumentation zu belegen. Die Lehrkraft leitet eine Plenumsdiskussion zur Aussage aus Aufgabe 3. Die Leitfrage wird gemeinsam beantwortet.</w:t>
            </w:r>
          </w:p>
          <w:p w14:paraId="68BC73C7" w14:textId="530913FB" w:rsidR="00E4544A" w:rsidRPr="006A4C77" w:rsidRDefault="00E4544A" w:rsidP="00557D44">
            <w:pPr>
              <w:rPr>
                <w:rFonts w:cs="Arial"/>
              </w:rPr>
            </w:pPr>
          </w:p>
        </w:tc>
      </w:tr>
      <w:tr w:rsidR="002E7650" w:rsidRPr="006A4C77" w14:paraId="1E4675E0" w14:textId="77777777" w:rsidTr="00B711C3">
        <w:tc>
          <w:tcPr>
            <w:tcW w:w="2023" w:type="dxa"/>
            <w:vAlign w:val="center"/>
          </w:tcPr>
          <w:p w14:paraId="71B23E33" w14:textId="7ABFDD3B" w:rsidR="002E7650" w:rsidRPr="006A4C77" w:rsidRDefault="002E7650" w:rsidP="00557D44">
            <w:pPr>
              <w:rPr>
                <w:rFonts w:cs="Arial"/>
                <w:b/>
                <w:bCs/>
              </w:rPr>
            </w:pPr>
            <w:r w:rsidRPr="006A4C77">
              <w:rPr>
                <w:rFonts w:cs="Arial"/>
                <w:b/>
                <w:bCs/>
              </w:rPr>
              <w:t>Transfer und Reflexion</w:t>
            </w:r>
          </w:p>
        </w:tc>
        <w:tc>
          <w:tcPr>
            <w:tcW w:w="8743" w:type="dxa"/>
            <w:vAlign w:val="center"/>
          </w:tcPr>
          <w:p w14:paraId="5E091A65" w14:textId="1E3F9D8D" w:rsidR="002E7650" w:rsidRPr="006A4C77" w:rsidRDefault="00F75057" w:rsidP="00557D44">
            <w:pPr>
              <w:rPr>
                <w:rFonts w:cs="Arial"/>
              </w:rPr>
            </w:pPr>
            <w:r w:rsidRPr="006A4C77">
              <w:rPr>
                <w:rFonts w:cs="Arial"/>
              </w:rPr>
              <w:t>Im Anschluss findet eine Vertiefung der Ideen der Schüler*innen bezüglich der Gefahrenstellen in NRWs Innenstädten statt. Die Schüler*innen präsentieren ihre in Aufgabe 4 entwickelten Lösungsvorschläge. Diese werden unter Anleitung der Lehrkraft kritisch reflektiert. Es findet eine gemeinsame Bewertung hinsichtlich der Umsetzbarkeit der Lösungsvorschläge statt. Abschließend kann besprochen werden, wie die Schüler*innen selbst zur Verkehrssicherheit beitragen könnten.</w:t>
            </w:r>
          </w:p>
        </w:tc>
      </w:tr>
    </w:tbl>
    <w:p w14:paraId="5A46D198" w14:textId="0382BCE5" w:rsidR="006A4C77" w:rsidRDefault="006A4C77" w:rsidP="006A4C77">
      <w:pPr>
        <w:pBdr>
          <w:bottom w:val="single" w:sz="12" w:space="1" w:color="auto"/>
        </w:pBdr>
        <w:rPr>
          <w:rFonts w:cs="Arial"/>
        </w:rPr>
      </w:pPr>
    </w:p>
    <w:p w14:paraId="4995541D" w14:textId="77777777" w:rsidR="00170F92" w:rsidRPr="00170F92" w:rsidRDefault="00170F92" w:rsidP="006A4C77">
      <w:pPr>
        <w:pBdr>
          <w:bottom w:val="single" w:sz="12" w:space="1" w:color="auto"/>
        </w:pBdr>
        <w:rPr>
          <w:rFonts w:cs="Arial"/>
        </w:rPr>
      </w:pPr>
    </w:p>
    <w:p w14:paraId="5F90BAD4" w14:textId="77777777" w:rsidR="006A4C77" w:rsidRDefault="006A4C77" w:rsidP="006A4C77">
      <w:pPr>
        <w:rPr>
          <w:b/>
          <w:bCs/>
          <w:noProof/>
        </w:rPr>
      </w:pPr>
      <w:r>
        <w:rPr>
          <w:noProof/>
          <w:sz w:val="20"/>
          <w:szCs w:val="20"/>
        </w:rPr>
        <w:drawing>
          <wp:anchor distT="0" distB="0" distL="114300" distR="114300" simplePos="0" relativeHeight="251659264" behindDoc="0" locked="0" layoutInCell="1" allowOverlap="1" wp14:anchorId="44DEAFCC" wp14:editId="2E0AEDDE">
            <wp:simplePos x="0" y="0"/>
            <wp:positionH relativeFrom="column">
              <wp:posOffset>4004945</wp:posOffset>
            </wp:positionH>
            <wp:positionV relativeFrom="paragraph">
              <wp:posOffset>59055</wp:posOffset>
            </wp:positionV>
            <wp:extent cx="359410" cy="359410"/>
            <wp:effectExtent l="0" t="0" r="2540"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59410" cy="359410"/>
                    </a:xfrm>
                    <a:prstGeom prst="rect">
                      <a:avLst/>
                    </a:prstGeom>
                  </pic:spPr>
                </pic:pic>
              </a:graphicData>
            </a:graphic>
          </wp:anchor>
        </w:drawing>
      </w:r>
      <w:r w:rsidRPr="002D7C4D">
        <w:rPr>
          <w:b/>
          <w:bCs/>
        </w:rPr>
        <w:t>Geben Sie uns ein Feedback zu diesem Unterrichtsmaterial!</w:t>
      </w:r>
    </w:p>
    <w:p w14:paraId="4E5C4562" w14:textId="77777777" w:rsidR="006A4C77" w:rsidRPr="009E0C66" w:rsidRDefault="007639D0" w:rsidP="006A4C77">
      <w:pPr>
        <w:rPr>
          <w:sz w:val="20"/>
          <w:szCs w:val="20"/>
        </w:rPr>
      </w:pPr>
      <w:hyperlink r:id="rId9" w:history="1">
        <w:r w:rsidR="006A4C77" w:rsidRPr="009E0C66">
          <w:rPr>
            <w:rStyle w:val="Hyperlink"/>
            <w:sz w:val="20"/>
            <w:szCs w:val="20"/>
          </w:rPr>
          <w:t>https://online-befragungen.it.nrw.de/kf/?p1=4&amp;p2=1&amp;p3=2&amp;_init=true</w:t>
        </w:r>
      </w:hyperlink>
    </w:p>
    <w:p w14:paraId="1745DD42" w14:textId="77777777" w:rsidR="00557D44" w:rsidRPr="006A4C77" w:rsidRDefault="00557D44" w:rsidP="00557D44">
      <w:pPr>
        <w:rPr>
          <w:rFonts w:cs="Arial"/>
          <w:sz w:val="24"/>
          <w:szCs w:val="24"/>
        </w:rPr>
      </w:pPr>
    </w:p>
    <w:sectPr w:rsidR="00557D44" w:rsidRPr="006A4C77" w:rsidSect="00A958CE">
      <w:headerReference w:type="default" r:id="rId10"/>
      <w:footerReference w:type="default" r:id="rId11"/>
      <w:pgSz w:w="11906" w:h="16838"/>
      <w:pgMar w:top="284" w:right="566" w:bottom="1134" w:left="567" w:header="282"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0A863" w14:textId="77777777" w:rsidR="007639D0" w:rsidRDefault="007639D0" w:rsidP="00557D44">
      <w:pPr>
        <w:spacing w:after="0" w:line="240" w:lineRule="auto"/>
      </w:pPr>
      <w:r>
        <w:separator/>
      </w:r>
    </w:p>
  </w:endnote>
  <w:endnote w:type="continuationSeparator" w:id="0">
    <w:p w14:paraId="2896E5E9" w14:textId="77777777" w:rsidR="007639D0" w:rsidRDefault="007639D0" w:rsidP="0055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FFF5" w14:textId="585D4021" w:rsidR="004617B2" w:rsidRPr="00E30059" w:rsidRDefault="004617B2">
    <w:pPr>
      <w:pStyle w:val="Fuzeile"/>
      <w:pBdr>
        <w:bottom w:val="single" w:sz="6" w:space="1" w:color="auto"/>
      </w:pBdr>
      <w:rPr>
        <w:rFonts w:cs="Arial"/>
        <w:sz w:val="16"/>
        <w:szCs w:val="16"/>
      </w:rPr>
    </w:pPr>
  </w:p>
  <w:p w14:paraId="6BB819A3" w14:textId="1E9EB794" w:rsidR="00557D44" w:rsidRPr="00E30059" w:rsidRDefault="004617B2">
    <w:pPr>
      <w:pStyle w:val="Fuzeile"/>
      <w:rPr>
        <w:rFonts w:cs="Arial"/>
        <w:sz w:val="6"/>
        <w:szCs w:val="6"/>
      </w:rPr>
    </w:pPr>
    <w:r w:rsidRPr="00E30059">
      <w:rPr>
        <w:rFonts w:cs="Arial"/>
        <w:sz w:val="16"/>
        <w:szCs w:val="16"/>
      </w:rPr>
      <w:br/>
    </w:r>
    <w:r w:rsidR="00E3638B" w:rsidRPr="00E30059">
      <w:rPr>
        <w:rFonts w:cs="Arial"/>
        <w:sz w:val="16"/>
        <w:szCs w:val="16"/>
      </w:rPr>
      <w:t xml:space="preserve">Aufgabenstellung und Unterrichtsmaterial wurden erstellt vom Institut für Geographiedidaktik der Universität zu Köln in Zusammenarbeit mit dem Statistischen Landesamt Nordrhein-Westfalen (IT.NRW). </w:t>
    </w:r>
    <w:r w:rsidR="00A958CE" w:rsidRPr="00E30059">
      <w:rPr>
        <w:rFonts w:cs="Arial"/>
        <w:sz w:val="6"/>
        <w:szCs w:val="6"/>
      </w:rPr>
      <w:br/>
    </w:r>
    <w:r w:rsidR="00E3638B" w:rsidRPr="00E30059">
      <w:rPr>
        <w:rFonts w:cs="Arial"/>
        <w:sz w:val="6"/>
        <w:szCs w:val="6"/>
      </w:rPr>
      <w:br/>
    </w:r>
    <w:r w:rsidR="00E3638B" w:rsidRPr="00E30059">
      <w:rPr>
        <w:rFonts w:cs="Arial"/>
        <w:sz w:val="16"/>
        <w:szCs w:val="16"/>
      </w:rPr>
      <w:t xml:space="preserve">Weitere Informationen und Materialien finden Sie hier: </w:t>
    </w:r>
    <w:r w:rsidR="00E3638B" w:rsidRPr="00E30059">
      <w:rPr>
        <w:rFonts w:cs="Arial"/>
        <w:b/>
        <w:bCs/>
        <w:sz w:val="16"/>
        <w:szCs w:val="16"/>
      </w:rPr>
      <w:t>statistik.nrw/schulmaterial</w:t>
    </w:r>
    <w:r w:rsidRPr="00E30059">
      <w:rPr>
        <w:rFonts w:cs="Arial"/>
        <w:b/>
        <w:bCs/>
        <w:sz w:val="6"/>
        <w:szCs w:val="6"/>
      </w:rPr>
      <w:br/>
    </w:r>
  </w:p>
  <w:p w14:paraId="483825BE" w14:textId="68BCC835" w:rsidR="00557D44" w:rsidRPr="00E30059" w:rsidRDefault="00E3638B">
    <w:pPr>
      <w:pStyle w:val="Fuzeile"/>
    </w:pPr>
    <w:r w:rsidRPr="00E30059">
      <w:rPr>
        <w:rFonts w:cs="Arial"/>
        <w:sz w:val="16"/>
        <w:szCs w:val="16"/>
      </w:rPr>
      <w:t>© Das Material unterliegt der CC BY-SA 4.0-Lizenz.</w:t>
    </w:r>
    <w:r w:rsidR="00483E15">
      <w:rPr>
        <w:rFonts w:cs="Arial"/>
        <w:sz w:val="16"/>
        <w:szCs w:val="16"/>
      </w:rPr>
      <w:t xml:space="preserve"> Stand März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862E" w14:textId="77777777" w:rsidR="007639D0" w:rsidRDefault="007639D0" w:rsidP="00557D44">
      <w:pPr>
        <w:spacing w:after="0" w:line="240" w:lineRule="auto"/>
      </w:pPr>
      <w:r>
        <w:separator/>
      </w:r>
    </w:p>
  </w:footnote>
  <w:footnote w:type="continuationSeparator" w:id="0">
    <w:p w14:paraId="11A729AB" w14:textId="77777777" w:rsidR="007639D0" w:rsidRDefault="007639D0" w:rsidP="0055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9E32" w14:textId="3E0DA0AD" w:rsidR="00A958CE" w:rsidRDefault="00A958CE" w:rsidP="00A958CE">
    <w:pPr>
      <w:jc w:val="right"/>
    </w:pPr>
    <w:r>
      <w:rPr>
        <w:noProof/>
      </w:rPr>
      <w:drawing>
        <wp:inline distT="0" distB="0" distL="0" distR="0" wp14:anchorId="304EA2ED" wp14:editId="53CD32D7">
          <wp:extent cx="1145540" cy="434426"/>
          <wp:effectExtent l="0" t="0" r="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8825" cy="439464"/>
                  </a:xfrm>
                  <a:prstGeom prst="rect">
                    <a:avLst/>
                  </a:prstGeom>
                </pic:spPr>
              </pic:pic>
            </a:graphicData>
          </a:graphic>
        </wp:inline>
      </w:drawing>
    </w:r>
    <w:r>
      <w:rPr>
        <w:noProof/>
      </w:rPr>
      <w:drawing>
        <wp:inline distT="0" distB="0" distL="0" distR="0" wp14:anchorId="02244CA8" wp14:editId="459D87BF">
          <wp:extent cx="516600" cy="4392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16600" cy="439200"/>
                  </a:xfrm>
                  <a:prstGeom prst="rect">
                    <a:avLst/>
                  </a:prstGeom>
                </pic:spPr>
              </pic:pic>
            </a:graphicData>
          </a:graphic>
        </wp:inline>
      </w:drawing>
    </w:r>
    <w:r>
      <w:rPr>
        <w:noProof/>
      </w:rPr>
      <w:drawing>
        <wp:inline distT="0" distB="0" distL="0" distR="0" wp14:anchorId="476D8580" wp14:editId="4FA76B8C">
          <wp:extent cx="1713185" cy="427163"/>
          <wp:effectExtent l="0" t="0" r="190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738201" cy="4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C59"/>
    <w:multiLevelType w:val="hybridMultilevel"/>
    <w:tmpl w:val="A6B6FDB8"/>
    <w:lvl w:ilvl="0" w:tplc="7B1AF7F2">
      <w:start w:val="1"/>
      <w:numFmt w:val="decimal"/>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FDA03B0"/>
    <w:multiLevelType w:val="hybridMultilevel"/>
    <w:tmpl w:val="67D4D14E"/>
    <w:lvl w:ilvl="0" w:tplc="B88C8C6A">
      <w:start w:val="1"/>
      <w:numFmt w:val="bullet"/>
      <w:lvlText w:val=""/>
      <w:lvlJc w:val="left"/>
      <w:pPr>
        <w:ind w:left="360" w:hanging="360"/>
      </w:pPr>
      <w:rPr>
        <w:rFonts w:ascii="Symbol" w:hAnsi="Symbol" w:hint="default"/>
        <w:color w:val="ED7D31" w:themeColor="accen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015633E"/>
    <w:multiLevelType w:val="hybridMultilevel"/>
    <w:tmpl w:val="79A656E8"/>
    <w:lvl w:ilvl="0" w:tplc="42A2C0B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EA73E5"/>
    <w:multiLevelType w:val="hybridMultilevel"/>
    <w:tmpl w:val="E61C5A4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5121B2"/>
    <w:multiLevelType w:val="hybridMultilevel"/>
    <w:tmpl w:val="6D8AA47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74DC715C"/>
    <w:multiLevelType w:val="hybridMultilevel"/>
    <w:tmpl w:val="334C34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44"/>
    <w:rsid w:val="00010A57"/>
    <w:rsid w:val="00052FDA"/>
    <w:rsid w:val="00070304"/>
    <w:rsid w:val="00077D97"/>
    <w:rsid w:val="00085492"/>
    <w:rsid w:val="00090CB8"/>
    <w:rsid w:val="00095BF4"/>
    <w:rsid w:val="000B40E8"/>
    <w:rsid w:val="000C266A"/>
    <w:rsid w:val="000F49DC"/>
    <w:rsid w:val="00121001"/>
    <w:rsid w:val="00153831"/>
    <w:rsid w:val="00170F92"/>
    <w:rsid w:val="00180C95"/>
    <w:rsid w:val="001C3A7C"/>
    <w:rsid w:val="00203DA7"/>
    <w:rsid w:val="002066E9"/>
    <w:rsid w:val="002511EC"/>
    <w:rsid w:val="002B19D1"/>
    <w:rsid w:val="002C40D6"/>
    <w:rsid w:val="002D6146"/>
    <w:rsid w:val="002D6A88"/>
    <w:rsid w:val="002E7650"/>
    <w:rsid w:val="00316B27"/>
    <w:rsid w:val="00330E80"/>
    <w:rsid w:val="00383D67"/>
    <w:rsid w:val="003844D1"/>
    <w:rsid w:val="003A34FD"/>
    <w:rsid w:val="003A5572"/>
    <w:rsid w:val="003A7D53"/>
    <w:rsid w:val="004617B2"/>
    <w:rsid w:val="00483E15"/>
    <w:rsid w:val="004C186E"/>
    <w:rsid w:val="004D473C"/>
    <w:rsid w:val="00524F21"/>
    <w:rsid w:val="00541E04"/>
    <w:rsid w:val="00557D44"/>
    <w:rsid w:val="00660AC6"/>
    <w:rsid w:val="00685352"/>
    <w:rsid w:val="006A4C77"/>
    <w:rsid w:val="00711659"/>
    <w:rsid w:val="00717F7A"/>
    <w:rsid w:val="00724ED9"/>
    <w:rsid w:val="00746C65"/>
    <w:rsid w:val="007639D0"/>
    <w:rsid w:val="00770775"/>
    <w:rsid w:val="007C151E"/>
    <w:rsid w:val="007C3C0C"/>
    <w:rsid w:val="007D1284"/>
    <w:rsid w:val="007D43B5"/>
    <w:rsid w:val="007D614D"/>
    <w:rsid w:val="00803CB2"/>
    <w:rsid w:val="00843D83"/>
    <w:rsid w:val="008A5E83"/>
    <w:rsid w:val="008B6C1C"/>
    <w:rsid w:val="008C475F"/>
    <w:rsid w:val="009131B1"/>
    <w:rsid w:val="00914E44"/>
    <w:rsid w:val="00920652"/>
    <w:rsid w:val="00953909"/>
    <w:rsid w:val="009A5F56"/>
    <w:rsid w:val="009F4522"/>
    <w:rsid w:val="00A216FE"/>
    <w:rsid w:val="00A242A3"/>
    <w:rsid w:val="00A958CE"/>
    <w:rsid w:val="00AD463A"/>
    <w:rsid w:val="00B01BDD"/>
    <w:rsid w:val="00B2298C"/>
    <w:rsid w:val="00B711C3"/>
    <w:rsid w:val="00BE444A"/>
    <w:rsid w:val="00C70341"/>
    <w:rsid w:val="00CB616F"/>
    <w:rsid w:val="00CD33B6"/>
    <w:rsid w:val="00CF54C2"/>
    <w:rsid w:val="00D24B37"/>
    <w:rsid w:val="00D51849"/>
    <w:rsid w:val="00D66869"/>
    <w:rsid w:val="00DB4CD0"/>
    <w:rsid w:val="00E30059"/>
    <w:rsid w:val="00E357E1"/>
    <w:rsid w:val="00E3638B"/>
    <w:rsid w:val="00E4544A"/>
    <w:rsid w:val="00E52FA8"/>
    <w:rsid w:val="00EB3FEB"/>
    <w:rsid w:val="00F20DB6"/>
    <w:rsid w:val="00F70A95"/>
    <w:rsid w:val="00F75057"/>
    <w:rsid w:val="00FF6C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61B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57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57D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7D44"/>
  </w:style>
  <w:style w:type="character" w:styleId="Kommentarzeichen">
    <w:name w:val="annotation reference"/>
    <w:basedOn w:val="Absatz-Standardschriftart"/>
    <w:uiPriority w:val="99"/>
    <w:semiHidden/>
    <w:unhideWhenUsed/>
    <w:rsid w:val="00557D44"/>
    <w:rPr>
      <w:sz w:val="16"/>
      <w:szCs w:val="16"/>
    </w:rPr>
  </w:style>
  <w:style w:type="paragraph" w:styleId="Kommentartext">
    <w:name w:val="annotation text"/>
    <w:basedOn w:val="Standard"/>
    <w:link w:val="KommentartextZchn"/>
    <w:uiPriority w:val="99"/>
    <w:semiHidden/>
    <w:unhideWhenUsed/>
    <w:rsid w:val="00557D4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57D44"/>
    <w:rPr>
      <w:sz w:val="20"/>
      <w:szCs w:val="20"/>
    </w:rPr>
  </w:style>
  <w:style w:type="paragraph" w:styleId="Listenabsatz">
    <w:name w:val="List Paragraph"/>
    <w:basedOn w:val="Standard"/>
    <w:link w:val="ListenabsatzZchn"/>
    <w:uiPriority w:val="34"/>
    <w:qFormat/>
    <w:rsid w:val="00557D4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Liberation Serif" w:eastAsia="SimSun" w:hAnsi="Liberation Serif" w:cs="Mangal"/>
      <w:sz w:val="24"/>
      <w:szCs w:val="24"/>
      <w:lang w:eastAsia="zh-CN" w:bidi="hi-IN"/>
    </w:rPr>
  </w:style>
  <w:style w:type="character" w:customStyle="1" w:styleId="ListenabsatzZchn">
    <w:name w:val="Listenabsatz Zchn"/>
    <w:basedOn w:val="Absatz-Standardschriftart"/>
    <w:link w:val="Listenabsatz"/>
    <w:uiPriority w:val="34"/>
    <w:rsid w:val="00557D44"/>
    <w:rPr>
      <w:rFonts w:ascii="Liberation Serif" w:eastAsia="SimSun" w:hAnsi="Liberation Serif" w:cs="Mangal"/>
      <w:sz w:val="24"/>
      <w:szCs w:val="24"/>
      <w:lang w:eastAsia="zh-CN" w:bidi="hi-IN"/>
    </w:rPr>
  </w:style>
  <w:style w:type="paragraph" w:styleId="Fuzeile">
    <w:name w:val="footer"/>
    <w:basedOn w:val="Standard"/>
    <w:link w:val="FuzeileZchn"/>
    <w:uiPriority w:val="99"/>
    <w:unhideWhenUsed/>
    <w:rsid w:val="00557D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7D44"/>
  </w:style>
  <w:style w:type="paragraph" w:customStyle="1" w:styleId="Tabellenstil2">
    <w:name w:val="Tabellenstil 2"/>
    <w:rsid w:val="00E4544A"/>
    <w:pPr>
      <w:spacing w:after="0" w:line="240" w:lineRule="auto"/>
    </w:pPr>
    <w:rPr>
      <w:rFonts w:ascii="Times New Roman" w:eastAsia="Arial Unicode MS" w:hAnsi="Times New Roman" w:cs="Arial Unicode MS"/>
      <w:color w:val="000000"/>
      <w:lang w:eastAsia="de-DE"/>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8A5E83"/>
    <w:rPr>
      <w:b/>
      <w:bCs/>
    </w:rPr>
  </w:style>
  <w:style w:type="character" w:customStyle="1" w:styleId="KommentarthemaZchn">
    <w:name w:val="Kommentarthema Zchn"/>
    <w:basedOn w:val="KommentartextZchn"/>
    <w:link w:val="Kommentarthema"/>
    <w:uiPriority w:val="99"/>
    <w:semiHidden/>
    <w:rsid w:val="008A5E83"/>
    <w:rPr>
      <w:b/>
      <w:bCs/>
      <w:sz w:val="20"/>
      <w:szCs w:val="20"/>
    </w:rPr>
  </w:style>
  <w:style w:type="character" w:styleId="Hyperlink">
    <w:name w:val="Hyperlink"/>
    <w:basedOn w:val="Absatz-Standardschriftart"/>
    <w:uiPriority w:val="99"/>
    <w:unhideWhenUsed/>
    <w:rsid w:val="006A4C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29893">
      <w:bodyDiv w:val="1"/>
      <w:marLeft w:val="0"/>
      <w:marRight w:val="0"/>
      <w:marTop w:val="0"/>
      <w:marBottom w:val="0"/>
      <w:divBdr>
        <w:top w:val="none" w:sz="0" w:space="0" w:color="auto"/>
        <w:left w:val="none" w:sz="0" w:space="0" w:color="auto"/>
        <w:bottom w:val="none" w:sz="0" w:space="0" w:color="auto"/>
        <w:right w:val="none" w:sz="0" w:space="0" w:color="auto"/>
      </w:divBdr>
    </w:div>
    <w:div w:id="815341066">
      <w:bodyDiv w:val="1"/>
      <w:marLeft w:val="0"/>
      <w:marRight w:val="0"/>
      <w:marTop w:val="0"/>
      <w:marBottom w:val="0"/>
      <w:divBdr>
        <w:top w:val="none" w:sz="0" w:space="0" w:color="auto"/>
        <w:left w:val="none" w:sz="0" w:space="0" w:color="auto"/>
        <w:bottom w:val="none" w:sz="0" w:space="0" w:color="auto"/>
        <w:right w:val="none" w:sz="0" w:space="0" w:color="auto"/>
      </w:divBdr>
    </w:div>
    <w:div w:id="886331095">
      <w:bodyDiv w:val="1"/>
      <w:marLeft w:val="0"/>
      <w:marRight w:val="0"/>
      <w:marTop w:val="0"/>
      <w:marBottom w:val="0"/>
      <w:divBdr>
        <w:top w:val="none" w:sz="0" w:space="0" w:color="auto"/>
        <w:left w:val="none" w:sz="0" w:space="0" w:color="auto"/>
        <w:bottom w:val="none" w:sz="0" w:space="0" w:color="auto"/>
        <w:right w:val="none" w:sz="0" w:space="0" w:color="auto"/>
      </w:divBdr>
    </w:div>
    <w:div w:id="1658532892">
      <w:bodyDiv w:val="1"/>
      <w:marLeft w:val="0"/>
      <w:marRight w:val="0"/>
      <w:marTop w:val="0"/>
      <w:marBottom w:val="0"/>
      <w:divBdr>
        <w:top w:val="none" w:sz="0" w:space="0" w:color="auto"/>
        <w:left w:val="none" w:sz="0" w:space="0" w:color="auto"/>
        <w:bottom w:val="none" w:sz="0" w:space="0" w:color="auto"/>
        <w:right w:val="none" w:sz="0" w:space="0" w:color="auto"/>
      </w:divBdr>
    </w:div>
    <w:div w:id="182257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nline-befragungen.it.nrw.de/kf/?p1=4&amp;p2=1&amp;p3=2&amp;_init=tru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3714</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2026-03-09T13:21:00Z</dcterms:created>
  <dcterms:modified xsi:type="dcterms:W3CDTF">2026-04-27T12:55:00Z</dcterms:modified>
</cp:coreProperties>
</file>